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2DDA" w:rsidRPr="00E82DDA" w:rsidRDefault="00E82DDA" w:rsidP="00E82DDA">
      <w:pPr>
        <w:spacing w:after="0"/>
        <w:jc w:val="center"/>
        <w:rPr>
          <w:rFonts w:ascii="Times New Roman" w:eastAsia="Times New Roman" w:hAnsi="Times New Roman" w:cs="Times New Roman"/>
          <w:bCs/>
          <w:color w:val="252525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82DDA">
        <w:rPr>
          <w:rFonts w:ascii="Times New Roman" w:eastAsia="Times New Roman" w:hAnsi="Times New Roman" w:cs="Times New Roman"/>
          <w:bCs/>
          <w:color w:val="252525"/>
          <w:spacing w:val="-2"/>
          <w:sz w:val="24"/>
          <w:szCs w:val="24"/>
        </w:rPr>
        <w:t>ВЫПИСКА ИЗ ПОЛОЖЕНИЯ</w:t>
      </w:r>
    </w:p>
    <w:p w:rsidR="00E82DDA" w:rsidRPr="00E82DDA" w:rsidRDefault="00E82DDA" w:rsidP="00E82DDA">
      <w:pPr>
        <w:spacing w:after="0" w:line="256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82DDA">
        <w:rPr>
          <w:rFonts w:ascii="Times New Roman" w:eastAsia="Times New Roman" w:hAnsi="Times New Roman" w:cs="Times New Roman"/>
          <w:bCs/>
          <w:color w:val="252525"/>
          <w:spacing w:val="-2"/>
          <w:sz w:val="24"/>
          <w:szCs w:val="24"/>
        </w:rPr>
        <w:t xml:space="preserve"> « </w:t>
      </w:r>
      <w:r w:rsidRPr="00E82DDA">
        <w:rPr>
          <w:rFonts w:ascii="Times New Roman" w:eastAsia="Times New Roman" w:hAnsi="Times New Roman" w:cs="Times New Roman"/>
          <w:sz w:val="28"/>
          <w:szCs w:val="24"/>
          <w:lang w:eastAsia="ru-RU"/>
        </w:rPr>
        <w:t>О СИСТЕМЕ ОЦЕНИВАНИЯ ОБРАЗОВАТЕЛЬНЫХ ДОСТИЖЕНИЙ ОБУЧАЮЩИЗСЯ В СООТВЕТСТВИИ С ФГОС И ФОП»</w:t>
      </w:r>
    </w:p>
    <w:p w:rsidR="00EA6466" w:rsidRPr="00EA6466" w:rsidRDefault="00EA6466" w:rsidP="00EA6466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A6466" w:rsidRPr="00EA6466" w:rsidRDefault="00EA6466" w:rsidP="00EA6466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A6466" w:rsidRPr="00E82DDA" w:rsidRDefault="00EA6466" w:rsidP="00E82D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2DDA">
        <w:rPr>
          <w:rFonts w:ascii="Times New Roman" w:hAnsi="Times New Roman" w:cs="Times New Roman"/>
          <w:b/>
          <w:bCs/>
          <w:sz w:val="28"/>
          <w:szCs w:val="28"/>
        </w:rPr>
        <w:t>Система оценивания на уровне среднего общего образования</w:t>
      </w:r>
    </w:p>
    <w:p w:rsidR="00EA6466" w:rsidRPr="00EA6466" w:rsidRDefault="00EA6466" w:rsidP="00EA64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6466">
        <w:rPr>
          <w:rFonts w:ascii="Times New Roman" w:hAnsi="Times New Roman" w:cs="Times New Roman"/>
          <w:b/>
          <w:bCs/>
          <w:sz w:val="24"/>
          <w:szCs w:val="24"/>
        </w:rPr>
        <w:t>4.1. Система оценивания личностных результатов</w:t>
      </w:r>
    </w:p>
    <w:p w:rsidR="00EA6466" w:rsidRPr="00EA6466" w:rsidRDefault="00EA6466" w:rsidP="00EA6466">
      <w:pPr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sz w:val="24"/>
          <w:szCs w:val="24"/>
        </w:rPr>
        <w:t> 4.1.1. Оценка личностных результатов обучающихся на уровне СОО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СОО.</w:t>
      </w:r>
    </w:p>
    <w:p w:rsidR="00EA6466" w:rsidRPr="00EA6466" w:rsidRDefault="00EA6466" w:rsidP="00EA6466">
      <w:pPr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sz w:val="24"/>
          <w:szCs w:val="24"/>
        </w:rPr>
        <w:t>4.1.2. 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</w:t>
      </w:r>
    </w:p>
    <w:p w:rsidR="00EA6466" w:rsidRPr="00EA6466" w:rsidRDefault="00EA6466" w:rsidP="00EA6466">
      <w:pPr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sz w:val="24"/>
          <w:szCs w:val="24"/>
        </w:rPr>
        <w:t>4.1.3. Достижение личностных результатов не выносится на итоговую оценку обучающихся, а является предметом оценки эффективности воспитательно-образовательной деятельности образовательной организации и образовательных систем разного уровня. Оценка личностных результатов образовательной деятельности осуществляется в ходе внешних неперсонифицированных мониторинговых исследований. Инструментарий для них разрабатывается централизованно на федеральном или региональном уровне и основывается на общепринятых в профессиональном сообществе методиках психолого-педагогической диагностики.</w:t>
      </w:r>
    </w:p>
    <w:p w:rsidR="00EA6466" w:rsidRPr="00EA6466" w:rsidRDefault="00EA6466" w:rsidP="00EA6466">
      <w:pPr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sz w:val="24"/>
          <w:szCs w:val="24"/>
        </w:rPr>
        <w:t>4.1.4. Во внутреннем мониторинге возможна оценка сформированности отдельных личностных результатов, проявляющихся в соблюдении норм и правил поведения, принятых в образовательной организации; участии в общественной жизни образовательной организации, ближайшего социального окружения, Российской Федерации, общественно-полезной деятельности; ответственности за результаты обучения; способности делать осознанный выбор своей образовательной траектории, в том числе выбор профессии; ценностно-смысловых установках обучающихся, формируемых средствами учебных предметов.</w:t>
      </w:r>
    </w:p>
    <w:p w:rsidR="00EA6466" w:rsidRPr="00EA6466" w:rsidRDefault="00EA6466" w:rsidP="00EA6466">
      <w:pPr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sz w:val="24"/>
          <w:szCs w:val="24"/>
        </w:rPr>
        <w:t>4.1.5. 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</w:t>
      </w:r>
    </w:p>
    <w:p w:rsidR="00EA6466" w:rsidRPr="00EA6466" w:rsidRDefault="00EA6466" w:rsidP="00EA64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6466">
        <w:rPr>
          <w:rFonts w:ascii="Times New Roman" w:hAnsi="Times New Roman" w:cs="Times New Roman"/>
          <w:b/>
          <w:bCs/>
          <w:sz w:val="24"/>
          <w:szCs w:val="24"/>
        </w:rPr>
        <w:t>4.2. Система оценивания метаапредметных результатов</w:t>
      </w:r>
    </w:p>
    <w:p w:rsidR="00EA6466" w:rsidRPr="00EA6466" w:rsidRDefault="00EA6466" w:rsidP="00EA6466">
      <w:pPr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sz w:val="24"/>
          <w:szCs w:val="24"/>
        </w:rPr>
        <w:t>4.2.1. Оценка метапредметных результатов представляет собой оценку достижения планируемых результатов освоения ФОП СОО, которые отражают совокупность познавательных, коммуникативных и регулятивных универсальных учебных действий, а также систему междисциплинарных (межпредметных) понятий.</w:t>
      </w:r>
    </w:p>
    <w:p w:rsidR="00EA6466" w:rsidRPr="00EA6466" w:rsidRDefault="00EA6466" w:rsidP="00EA6466">
      <w:pPr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sz w:val="24"/>
          <w:szCs w:val="24"/>
        </w:rPr>
        <w:t>4.2.2. 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:rsidR="00EA6466" w:rsidRPr="00EA6466" w:rsidRDefault="00EA6466" w:rsidP="00EA6466">
      <w:pPr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sz w:val="24"/>
          <w:szCs w:val="24"/>
        </w:rPr>
        <w:t>4.2.3. Основные объекты оценки метапредметных результатов:</w:t>
      </w:r>
    </w:p>
    <w:p w:rsidR="00EA6466" w:rsidRPr="00EA6466" w:rsidRDefault="00EA6466" w:rsidP="00EA646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sz w:val="24"/>
          <w:szCs w:val="24"/>
        </w:rPr>
        <w:t>освоение обучающимися межпредметных понятий и универсальных учебных действий (регулятивных, познавательных, коммуникативных);</w:t>
      </w:r>
    </w:p>
    <w:p w:rsidR="00EA6466" w:rsidRPr="00EA6466" w:rsidRDefault="00EA6466" w:rsidP="001F460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sz w:val="24"/>
          <w:szCs w:val="24"/>
        </w:rPr>
        <w:lastRenderedPageBreak/>
        <w:t>способность использования универсальных учебных действий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:rsidR="00EA6466" w:rsidRPr="00EA6466" w:rsidRDefault="00EA6466" w:rsidP="001F460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sz w:val="24"/>
          <w:szCs w:val="24"/>
        </w:rPr>
        <w:t>овладение навыками учебно-исследовательской, проектной и социальной деятельности.</w:t>
      </w:r>
    </w:p>
    <w:p w:rsidR="00EA6466" w:rsidRPr="00EA6466" w:rsidRDefault="00EA6466" w:rsidP="001F46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sz w:val="24"/>
          <w:szCs w:val="24"/>
        </w:rPr>
        <w:t>4.2.4. Оценка достижения метапредметных результатов осуществляется администрацией Школы в ходе внутреннего мониторинга. Содержание и периодичность внутреннего мониторинга устанавливается решением педагогического совета образовательной организации. Инструментарий строится на межпредметной основе и может включать диагностические материалы по оценке читательской и цифровой грамотности, сформированности регулятивных, коммуникативных и познавательных универсальных учебных действий.</w:t>
      </w:r>
    </w:p>
    <w:p w:rsidR="00EA6466" w:rsidRPr="00EA6466" w:rsidRDefault="00EA6466" w:rsidP="00EA6466">
      <w:pPr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sz w:val="24"/>
          <w:szCs w:val="24"/>
        </w:rPr>
        <w:t>4.2.5. Формы оценки:</w:t>
      </w:r>
    </w:p>
    <w:p w:rsidR="00EA6466" w:rsidRPr="00EA6466" w:rsidRDefault="00EA6466" w:rsidP="001F460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sz w:val="24"/>
          <w:szCs w:val="24"/>
        </w:rPr>
        <w:t>для проверки читательской грамотности – письменная работа на межпредметной основе;</w:t>
      </w:r>
    </w:p>
    <w:p w:rsidR="00EA6466" w:rsidRPr="00EA6466" w:rsidRDefault="00EA6466" w:rsidP="001F460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sz w:val="24"/>
          <w:szCs w:val="24"/>
        </w:rPr>
        <w:t>для проверки цифровой грамотности – практическая работа в сочетании с письменной (компьютеризованной) частью;</w:t>
      </w:r>
    </w:p>
    <w:p w:rsidR="00EA6466" w:rsidRPr="00EA6466" w:rsidRDefault="00EA6466" w:rsidP="001F460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sz w:val="24"/>
          <w:szCs w:val="24"/>
        </w:rPr>
        <w:t>для проверки сформированности регулятивных, коммуникативных и познавательных универсальных учебных действий – экспертная оценка процесса и результатов выполнения групповых и (или) индивидуальных учебных исследований и проектов.</w:t>
      </w:r>
    </w:p>
    <w:p w:rsidR="00EA6466" w:rsidRPr="00EA6466" w:rsidRDefault="00EA6466" w:rsidP="00EA6466">
      <w:pPr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sz w:val="24"/>
          <w:szCs w:val="24"/>
        </w:rPr>
        <w:t>Каждый из перечисленных видов диагностики проводится с периодичностью не менее чем один раз в два года.</w:t>
      </w:r>
    </w:p>
    <w:p w:rsidR="00EA6466" w:rsidRPr="00EA6466" w:rsidRDefault="00EA6466" w:rsidP="00EA6466">
      <w:pPr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sz w:val="24"/>
          <w:szCs w:val="24"/>
        </w:rPr>
        <w:t>4.2.6. Групповые и (или) индивидуальные учебные исследования и проекты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другие).</w:t>
      </w:r>
    </w:p>
    <w:p w:rsidR="00EA6466" w:rsidRPr="00EA6466" w:rsidRDefault="00EA6466" w:rsidP="00EA6466">
      <w:pPr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sz w:val="24"/>
          <w:szCs w:val="24"/>
        </w:rPr>
        <w:t>4.2.7. Выбор темы проекта осуществляется обучающимися.</w:t>
      </w:r>
    </w:p>
    <w:p w:rsidR="00EA6466" w:rsidRPr="00EA6466" w:rsidRDefault="00EA6466" w:rsidP="00EA6466">
      <w:pPr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sz w:val="24"/>
          <w:szCs w:val="24"/>
        </w:rPr>
        <w:t>4.2.8. Результатом проекта является одна из следующих работ</w:t>
      </w:r>
    </w:p>
    <w:p w:rsidR="00EA6466" w:rsidRPr="00EA6466" w:rsidRDefault="00EA6466" w:rsidP="00EA6466">
      <w:pPr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sz w:val="24"/>
          <w:szCs w:val="24"/>
        </w:rPr>
        <w:t>:</w:t>
      </w:r>
    </w:p>
    <w:p w:rsidR="00EA6466" w:rsidRPr="00EA6466" w:rsidRDefault="00EA6466" w:rsidP="00EA6466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i/>
          <w:iCs/>
          <w:sz w:val="24"/>
          <w:szCs w:val="24"/>
        </w:rPr>
        <w:t>письменная работа (эссе, реферат, аналитические материалы, обзорные материалы, отчеты о проведенных исследованиях, стендовый доклад и другие);</w:t>
      </w:r>
    </w:p>
    <w:p w:rsidR="00EA6466" w:rsidRPr="00EA6466" w:rsidRDefault="00EA6466" w:rsidP="00EA6466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i/>
          <w:iCs/>
          <w:sz w:val="24"/>
          <w:szCs w:val="24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:rsidR="00EA6466" w:rsidRPr="00EA6466" w:rsidRDefault="00EA6466" w:rsidP="00EA6466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i/>
          <w:iCs/>
          <w:sz w:val="24"/>
          <w:szCs w:val="24"/>
        </w:rPr>
        <w:t>материальный объект, макет, иное конструкторское изделие;</w:t>
      </w:r>
    </w:p>
    <w:p w:rsidR="00EA6466" w:rsidRPr="00EA6466" w:rsidRDefault="00EA6466" w:rsidP="00EA6466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i/>
          <w:iCs/>
          <w:sz w:val="24"/>
          <w:szCs w:val="24"/>
        </w:rPr>
        <w:t>отчетные материалы по социальному проекту.</w:t>
      </w:r>
    </w:p>
    <w:p w:rsidR="00EA6466" w:rsidRPr="00EA6466" w:rsidRDefault="00EA6466" w:rsidP="00EA6466">
      <w:pPr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sz w:val="24"/>
          <w:szCs w:val="24"/>
        </w:rPr>
        <w:lastRenderedPageBreak/>
        <w:t>4.2.9. Требования к организации проектной деятельности, к содержанию и направленности проекта разрабатываются образовательной организацией.</w:t>
      </w:r>
    </w:p>
    <w:p w:rsidR="00EA6466" w:rsidRPr="00EA6466" w:rsidRDefault="00EA6466" w:rsidP="00EA6466">
      <w:pPr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sz w:val="24"/>
          <w:szCs w:val="24"/>
        </w:rPr>
        <w:t>4.2.10. Проект оценивается по следующим критериям:</w:t>
      </w:r>
    </w:p>
    <w:p w:rsidR="00EA6466" w:rsidRPr="00EA6466" w:rsidRDefault="00EA6466" w:rsidP="001F460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sz w:val="24"/>
          <w:szCs w:val="24"/>
        </w:rPr>
        <w:t>сформированность познавательных универсальных учебных действий: 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решения, включая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:rsidR="00EA6466" w:rsidRPr="00EA6466" w:rsidRDefault="00EA6466" w:rsidP="001F460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sz w:val="24"/>
          <w:szCs w:val="24"/>
        </w:rPr>
        <w:t>сформированность 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:rsidR="00EA6466" w:rsidRPr="00EA6466" w:rsidRDefault="00EA6466" w:rsidP="001F460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sz w:val="24"/>
          <w:szCs w:val="24"/>
        </w:rPr>
        <w:t>сформированность 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:rsidR="00EA6466" w:rsidRPr="00EA6466" w:rsidRDefault="00EA6466" w:rsidP="001F460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sz w:val="24"/>
          <w:szCs w:val="24"/>
        </w:rPr>
        <w:t>сформированность коммуникативных универсальных учебных действий: умение ясно изложить и оформить выполненную работу, представить ее результаты, аргументированно ответить на вопросы.</w:t>
      </w:r>
    </w:p>
    <w:p w:rsidR="00EA6466" w:rsidRPr="00EA6466" w:rsidRDefault="00EA6466" w:rsidP="00EA64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6466">
        <w:rPr>
          <w:rFonts w:ascii="Times New Roman" w:hAnsi="Times New Roman" w:cs="Times New Roman"/>
          <w:b/>
          <w:bCs/>
          <w:sz w:val="24"/>
          <w:szCs w:val="24"/>
        </w:rPr>
        <w:t>4.3. Система оценивания предметных результатов</w:t>
      </w:r>
    </w:p>
    <w:p w:rsidR="00EA6466" w:rsidRPr="00EA6466" w:rsidRDefault="00EA6466" w:rsidP="00EA6466">
      <w:pPr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sz w:val="24"/>
          <w:szCs w:val="24"/>
        </w:rPr>
        <w:t>4.3.1. Предметные результаты освоения ФОП СОО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:rsidR="00EA6466" w:rsidRPr="00EA6466" w:rsidRDefault="00EA6466" w:rsidP="00EA6466">
      <w:pPr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sz w:val="24"/>
          <w:szCs w:val="24"/>
        </w:rPr>
        <w:t>4.3.2. Оценка предметных результатов представляет собой оценку достижения обучающимися планируемых результатов по отдельным учебным предметам.</w:t>
      </w:r>
    </w:p>
    <w:p w:rsidR="00EA6466" w:rsidRPr="00EA6466" w:rsidRDefault="00EA6466" w:rsidP="00EA6466">
      <w:pPr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sz w:val="24"/>
          <w:szCs w:val="24"/>
        </w:rPr>
        <w:t>4.3.3. 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метапредметных (познавательных, регулятивных, коммуникативных) действий, а также компетентностей, релевантных соответствующим направлениям функциональной грамотности.</w:t>
      </w:r>
    </w:p>
    <w:p w:rsidR="00EA6466" w:rsidRPr="00EA6466" w:rsidRDefault="00EA6466" w:rsidP="00EA6466">
      <w:pPr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sz w:val="24"/>
          <w:szCs w:val="24"/>
        </w:rPr>
        <w:t>4.3.4. Для оценки предметных результатов используются критерии: знание и понимание, применение, функциональность.</w:t>
      </w:r>
    </w:p>
    <w:p w:rsidR="00EA6466" w:rsidRPr="00EA6466" w:rsidRDefault="00EA6466" w:rsidP="00EA6466">
      <w:pPr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sz w:val="24"/>
          <w:szCs w:val="24"/>
        </w:rPr>
        <w:t>4.3.5. Обобщенный критерий «знание и понимание» включает знание и понимание роли изучаемой области знания и (или)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:rsidR="00EA6466" w:rsidRPr="00EA6466" w:rsidRDefault="00EA6466" w:rsidP="00EA6466">
      <w:pPr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sz w:val="24"/>
          <w:szCs w:val="24"/>
        </w:rPr>
        <w:t>4.3.6. Обобщенный критерий «применение» включает:</w:t>
      </w:r>
    </w:p>
    <w:p w:rsidR="00EA6466" w:rsidRPr="00EA6466" w:rsidRDefault="00EA6466" w:rsidP="00EA6466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sz w:val="24"/>
          <w:szCs w:val="24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:rsidR="00EA6466" w:rsidRPr="00EA6466" w:rsidRDefault="00EA6466" w:rsidP="00EA6466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sz w:val="24"/>
          <w:szCs w:val="24"/>
        </w:rPr>
        <w:t xml:space="preserve">использование специфических для предмета способов действий и видов деятельности по получению нового знания, его интерпретации, применению и </w:t>
      </w:r>
      <w:r w:rsidRPr="00EA6466">
        <w:rPr>
          <w:rFonts w:ascii="Times New Roman" w:hAnsi="Times New Roman" w:cs="Times New Roman"/>
          <w:sz w:val="24"/>
          <w:szCs w:val="24"/>
        </w:rPr>
        <w:lastRenderedPageBreak/>
        <w:t>преобразованию при решении учебных задач (проблем), в том числе в ходе поисковой деятельности, учебно-исследовательской и учебно-проектной деятельности.</w:t>
      </w:r>
    </w:p>
    <w:p w:rsidR="00EA6466" w:rsidRPr="00EA6466" w:rsidRDefault="00EA6466" w:rsidP="00EA6466">
      <w:pPr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sz w:val="24"/>
          <w:szCs w:val="24"/>
        </w:rPr>
        <w:t>4.3.7. Обобщенный критерий «функциональность» включает осознанное использование приобретенных знаний и способов действий при решении внеучебных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:rsidR="00EA6466" w:rsidRPr="00EA6466" w:rsidRDefault="00EA6466" w:rsidP="00EA6466">
      <w:pPr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sz w:val="24"/>
          <w:szCs w:val="24"/>
        </w:rPr>
        <w:t>4.3.8. Оценка функциональной грамотности направлена на выявление способности обучающихся применять предметные знания и умения во внеучебной ситуации, в реальной жизни.</w:t>
      </w:r>
    </w:p>
    <w:p w:rsidR="00EA6466" w:rsidRPr="00EA6466" w:rsidRDefault="00EA6466" w:rsidP="00EA6466">
      <w:pPr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sz w:val="24"/>
          <w:szCs w:val="24"/>
        </w:rPr>
        <w:t>4.3.9. Оценка предметных результатов осуществляется педагогическим работником в ходе процедур текущего, тематического, промежуточного и итогового контроля.</w:t>
      </w:r>
    </w:p>
    <w:p w:rsidR="00EA6466" w:rsidRPr="00EA6466" w:rsidRDefault="00EA6466" w:rsidP="00EA6466">
      <w:pPr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sz w:val="24"/>
          <w:szCs w:val="24"/>
        </w:rPr>
        <w:t>4.3.10. Особенности оценки по отдельному учебному предмету фиксируются в приложении к ООП СОО.</w:t>
      </w:r>
    </w:p>
    <w:p w:rsidR="00EA6466" w:rsidRPr="00EA6466" w:rsidRDefault="00EA6466" w:rsidP="00EA6466">
      <w:pPr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sz w:val="24"/>
          <w:szCs w:val="24"/>
        </w:rPr>
        <w:t>4.3.11. Описание оценки предметных результатов по отдельному учебному предмету включает:</w:t>
      </w:r>
    </w:p>
    <w:p w:rsidR="00EA6466" w:rsidRPr="00EA6466" w:rsidRDefault="00EA6466" w:rsidP="001F460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sz w:val="24"/>
          <w:szCs w:val="24"/>
        </w:rPr>
        <w:t>список итоговых планируемых результатов с указанием этапов их формирования и способов оценки (например, текущая (тематическая), устно (письменно), практика);</w:t>
      </w:r>
    </w:p>
    <w:p w:rsidR="00EA6466" w:rsidRPr="00EA6466" w:rsidRDefault="00EA6466" w:rsidP="001F460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sz w:val="24"/>
          <w:szCs w:val="24"/>
        </w:rPr>
        <w:t>требования к выставлению отметок за промежуточную аттестацию (при необходимости – с учетом степени значимости отметок за отдельные оценочные процедуры);</w:t>
      </w:r>
    </w:p>
    <w:p w:rsidR="00EA6466" w:rsidRPr="00EA6466" w:rsidRDefault="00EA6466" w:rsidP="001F460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sz w:val="24"/>
          <w:szCs w:val="24"/>
        </w:rPr>
        <w:t>график контрольных мероприятий.</w:t>
      </w:r>
    </w:p>
    <w:p w:rsidR="00EA6466" w:rsidRPr="00EA6466" w:rsidRDefault="00EA6466" w:rsidP="00EA64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6466">
        <w:rPr>
          <w:rFonts w:ascii="Times New Roman" w:hAnsi="Times New Roman" w:cs="Times New Roman"/>
          <w:b/>
          <w:bCs/>
          <w:sz w:val="24"/>
          <w:szCs w:val="24"/>
        </w:rPr>
        <w:t>4.4. Процедуры оценивания на уровне СОО</w:t>
      </w:r>
    </w:p>
    <w:p w:rsidR="00EA6466" w:rsidRPr="00EA6466" w:rsidRDefault="00EA6466" w:rsidP="00EA6466">
      <w:pPr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sz w:val="24"/>
          <w:szCs w:val="24"/>
        </w:rPr>
        <w:t>4.4.1. Стартовая диагностика проводится администрацией образовательной организации с целью оценки готовности к обучению на уровне среднего общего образования.</w:t>
      </w:r>
    </w:p>
    <w:p w:rsidR="00EA6466" w:rsidRPr="00EA6466" w:rsidRDefault="00EA6466" w:rsidP="00EA6466">
      <w:pPr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sz w:val="24"/>
          <w:szCs w:val="24"/>
        </w:rPr>
        <w:t>4.4.2. Стартовая диагностика проводится в начале 10-го класса и выступает как основа (точка отсчета) для оценки динамики образовательных достижений обучающихся.</w:t>
      </w:r>
    </w:p>
    <w:p w:rsidR="00EA6466" w:rsidRPr="00EA6466" w:rsidRDefault="00EA6466" w:rsidP="00EA6466">
      <w:pPr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sz w:val="24"/>
          <w:szCs w:val="24"/>
        </w:rPr>
        <w:t>4.4.3. Объектом оценки являются: структура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</w:t>
      </w:r>
    </w:p>
    <w:p w:rsidR="00EA6466" w:rsidRPr="00EA6466" w:rsidRDefault="00EA6466" w:rsidP="00EA6466">
      <w:pPr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sz w:val="24"/>
          <w:szCs w:val="24"/>
        </w:rPr>
        <w:t>4.4.4. Стартовая диагностика проводится педагогическими работниками с целью оценки готовности к изучению отдельных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EA6466" w:rsidRPr="00EA6466" w:rsidRDefault="00EA6466" w:rsidP="00EA6466">
      <w:pPr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sz w:val="24"/>
          <w:szCs w:val="24"/>
        </w:rPr>
        <w:t>4.4.5. Текущая оценка представляет собой процедуру оценки индивидуального продвижения обучающегося в освоении программы учебного предмета.</w:t>
      </w:r>
    </w:p>
    <w:p w:rsidR="00EA6466" w:rsidRPr="00EA6466" w:rsidRDefault="00EA6466" w:rsidP="00EA6466">
      <w:pPr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sz w:val="24"/>
          <w:szCs w:val="24"/>
        </w:rPr>
        <w:t>4.4.6. Текущая оценка может быть формирующей (поддерживающей и направляющей усилия обучающегося, включающей его в самостоятельную оценочную деятельность) 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:rsidR="00EA6466" w:rsidRPr="00EA6466" w:rsidRDefault="00EA6466" w:rsidP="00EA6466">
      <w:pPr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sz w:val="24"/>
          <w:szCs w:val="24"/>
        </w:rPr>
        <w:t>4.4.7. 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</w:t>
      </w:r>
    </w:p>
    <w:p w:rsidR="00EA6466" w:rsidRPr="00EA6466" w:rsidRDefault="00EA6466" w:rsidP="00EA6466">
      <w:pPr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sz w:val="24"/>
          <w:szCs w:val="24"/>
        </w:rPr>
        <w:lastRenderedPageBreak/>
        <w:t>4.4.8. 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само- и взаимооценка, рефлексия, листы продвижения и другие) с учетом особенностей учебного предмета.</w:t>
      </w:r>
    </w:p>
    <w:p w:rsidR="00EA6466" w:rsidRPr="00EA6466" w:rsidRDefault="00EA6466" w:rsidP="00EA6466">
      <w:pPr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sz w:val="24"/>
          <w:szCs w:val="24"/>
        </w:rPr>
        <w:t>4.4.9. Результаты текущей оценки являются основой для индивидуализации учебного процесса.</w:t>
      </w:r>
    </w:p>
    <w:p w:rsidR="00EA6466" w:rsidRPr="00EA6466" w:rsidRDefault="00EA6466" w:rsidP="00EA6466">
      <w:pPr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sz w:val="24"/>
          <w:szCs w:val="24"/>
        </w:rPr>
        <w:t>4.4.10. Тематическая оценка представляет собой процедуру оценки уровня достижения тематических планируемых результатов по учебному предмету.</w:t>
      </w:r>
    </w:p>
    <w:p w:rsidR="00EA6466" w:rsidRPr="00EA6466" w:rsidRDefault="00EA6466" w:rsidP="00EA6466">
      <w:pPr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sz w:val="24"/>
          <w:szCs w:val="24"/>
        </w:rPr>
        <w:t>4.4.11. Внутренний мониторинг представляет собой следующие процедуры:</w:t>
      </w:r>
    </w:p>
    <w:p w:rsidR="00EA6466" w:rsidRPr="00EA6466" w:rsidRDefault="00EA6466" w:rsidP="001F460E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sz w:val="24"/>
          <w:szCs w:val="24"/>
        </w:rPr>
        <w:t>стартовая диагностика;</w:t>
      </w:r>
    </w:p>
    <w:p w:rsidR="00EA6466" w:rsidRPr="00EA6466" w:rsidRDefault="00EA6466" w:rsidP="001F460E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sz w:val="24"/>
          <w:szCs w:val="24"/>
        </w:rPr>
        <w:t>оценка уровня достижения предметных и метапредметных результатов;</w:t>
      </w:r>
    </w:p>
    <w:p w:rsidR="00EA6466" w:rsidRPr="00EA6466" w:rsidRDefault="00EA6466" w:rsidP="001F460E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sz w:val="24"/>
          <w:szCs w:val="24"/>
        </w:rPr>
        <w:t>оценка уровня функциональной грамотности;</w:t>
      </w:r>
    </w:p>
    <w:p w:rsidR="00EA6466" w:rsidRPr="00EA6466" w:rsidRDefault="00EA6466" w:rsidP="001F460E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sz w:val="24"/>
          <w:szCs w:val="24"/>
        </w:rPr>
        <w:t xml:space="preserve">оценка уровня профессионального мастерства педагогического работника, </w:t>
      </w:r>
      <w:bookmarkStart w:id="0" w:name="_GoBack"/>
      <w:bookmarkEnd w:id="0"/>
      <w:r w:rsidRPr="00EA6466">
        <w:rPr>
          <w:rFonts w:ascii="Times New Roman" w:hAnsi="Times New Roman" w:cs="Times New Roman"/>
          <w:sz w:val="24"/>
          <w:szCs w:val="24"/>
        </w:rPr>
        <w:t>осуществляемого на основе выполнения обучающимися проверочных работ, анализа посещенных уроков, анализа качества учебных заданий, предлагаемых педагогическим работником обучающимся.</w:t>
      </w:r>
    </w:p>
    <w:p w:rsidR="00EA6466" w:rsidRPr="00EA6466" w:rsidRDefault="00EA6466" w:rsidP="00EA6466">
      <w:pPr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sz w:val="24"/>
          <w:szCs w:val="24"/>
        </w:rPr>
        <w:t>4.4.12. Содержание и периодичность внутреннего мониторинга устанавливается решением педагогического совета Школы.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p w:rsidR="001F460E" w:rsidRDefault="00EA6466" w:rsidP="001F460E">
      <w:pPr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sz w:val="24"/>
          <w:szCs w:val="24"/>
        </w:rPr>
        <w:t>4.4.13. Промежуточная аттестация (итоговый контроль) в 10–11-х классах проводится в следующих формах:</w:t>
      </w:r>
    </w:p>
    <w:p w:rsidR="00EA6466" w:rsidRPr="001F460E" w:rsidRDefault="00EA6466" w:rsidP="001F460E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460E">
        <w:rPr>
          <w:rFonts w:ascii="Times New Roman" w:hAnsi="Times New Roman" w:cs="Times New Roman"/>
          <w:i/>
          <w:iCs/>
          <w:sz w:val="24"/>
          <w:szCs w:val="24"/>
        </w:rPr>
        <w:t>итоговая контрольная работа, переводные письменные и устные зачеты, собеседование, итоговый опрос, тестирование, защита рефератов, творческих и исследовательских работ, защита проектов, зачет;</w:t>
      </w:r>
    </w:p>
    <w:p w:rsidR="00EA6466" w:rsidRPr="00EA6466" w:rsidRDefault="00EA6466" w:rsidP="001F460E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i/>
          <w:iCs/>
          <w:sz w:val="24"/>
          <w:szCs w:val="24"/>
        </w:rPr>
        <w:t>защита реферата/исследовательской работы предполагает предварительный выбор обучающимся интересующей его темы с учетом рекомендаций учителя или научного руководителя, глубокое изучение выбранной проблемы, специальной литературы и изложение основных положений и выводов реферата/исследования. Не позднее чем за неделю до проведения аттестации исследовательская работа представляется на рецензию учителю. Аттестационная комиссия знакомится с рецензией и выставляет оценку ученику после защиты реферата/исследования;</w:t>
      </w:r>
    </w:p>
    <w:p w:rsidR="00EA6466" w:rsidRPr="00EA6466" w:rsidRDefault="00EA6466" w:rsidP="001F460E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i/>
          <w:iCs/>
          <w:sz w:val="24"/>
          <w:szCs w:val="24"/>
        </w:rPr>
        <w:t>тестирование по предмету проводится по готовым тестам, утвержденным педагогическим советом Школы.</w:t>
      </w:r>
    </w:p>
    <w:p w:rsidR="00EA6466" w:rsidRPr="00EA6466" w:rsidRDefault="00EA6466" w:rsidP="00EA6466">
      <w:pPr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sz w:val="24"/>
          <w:szCs w:val="24"/>
        </w:rPr>
        <w:t>4.4.14. Годовая отметка по учебному предмету в 10-м переводном классе выставляется учителем на основе среднего арифметического между отметками за полугодие.</w:t>
      </w:r>
    </w:p>
    <w:p w:rsidR="00EA6466" w:rsidRPr="00EA6466" w:rsidRDefault="00EA6466" w:rsidP="00EA6466">
      <w:pPr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sz w:val="24"/>
          <w:szCs w:val="24"/>
        </w:rPr>
        <w:t>4.4.15. Итоговая аттестация выпускников осуществляется на основе внешней оценки в форме ГИА-11.</w:t>
      </w:r>
    </w:p>
    <w:p w:rsidR="000E5CA4" w:rsidRPr="00EA6466" w:rsidRDefault="00EA6466" w:rsidP="00EA6466">
      <w:pPr>
        <w:jc w:val="both"/>
        <w:rPr>
          <w:rFonts w:ascii="Times New Roman" w:hAnsi="Times New Roman" w:cs="Times New Roman"/>
          <w:sz w:val="24"/>
          <w:szCs w:val="24"/>
        </w:rPr>
      </w:pPr>
      <w:r w:rsidRPr="00EA6466">
        <w:rPr>
          <w:rFonts w:ascii="Times New Roman" w:hAnsi="Times New Roman" w:cs="Times New Roman"/>
          <w:sz w:val="24"/>
          <w:szCs w:val="24"/>
        </w:rPr>
        <w:br/>
      </w:r>
    </w:p>
    <w:sectPr w:rsidR="000E5CA4" w:rsidRPr="00EA6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E07D3"/>
    <w:multiLevelType w:val="multilevel"/>
    <w:tmpl w:val="BF386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2C2EBF"/>
    <w:multiLevelType w:val="multilevel"/>
    <w:tmpl w:val="44480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6E6E4C"/>
    <w:multiLevelType w:val="hybridMultilevel"/>
    <w:tmpl w:val="595EF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A02802"/>
    <w:multiLevelType w:val="multilevel"/>
    <w:tmpl w:val="FDC2C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0338D4"/>
    <w:multiLevelType w:val="multilevel"/>
    <w:tmpl w:val="C6BC9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220355"/>
    <w:multiLevelType w:val="multilevel"/>
    <w:tmpl w:val="09D81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F74532"/>
    <w:multiLevelType w:val="multilevel"/>
    <w:tmpl w:val="7FCE6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623F4D"/>
    <w:multiLevelType w:val="multilevel"/>
    <w:tmpl w:val="78002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B30201"/>
    <w:multiLevelType w:val="multilevel"/>
    <w:tmpl w:val="12EC5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4"/>
  </w:num>
  <w:num w:numId="7">
    <w:abstractNumId w:val="6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466"/>
    <w:rsid w:val="000E5CA4"/>
    <w:rsid w:val="001F460E"/>
    <w:rsid w:val="00E82DDA"/>
    <w:rsid w:val="00EA6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13C51"/>
  <w15:chartTrackingRefBased/>
  <w15:docId w15:val="{4DC444E0-C4C2-4C4F-B3CE-B6BAA4572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46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50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1980</Words>
  <Characters>11289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2023-10-26T08:21:00Z</dcterms:created>
  <dcterms:modified xsi:type="dcterms:W3CDTF">2023-10-28T06:09:00Z</dcterms:modified>
</cp:coreProperties>
</file>