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DDA" w:rsidRPr="00E82DDA" w:rsidRDefault="00E82DDA" w:rsidP="00E82DDA">
      <w:pPr>
        <w:spacing w:after="0"/>
        <w:jc w:val="center"/>
        <w:rPr>
          <w:rFonts w:ascii="Times New Roman" w:eastAsia="Times New Roman" w:hAnsi="Times New Roman" w:cs="Times New Roman"/>
          <w:bCs/>
          <w:color w:val="252525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2DDA">
        <w:rPr>
          <w:rFonts w:ascii="Times New Roman" w:eastAsia="Times New Roman" w:hAnsi="Times New Roman" w:cs="Times New Roman"/>
          <w:bCs/>
          <w:color w:val="252525"/>
          <w:spacing w:val="-2"/>
          <w:sz w:val="24"/>
          <w:szCs w:val="24"/>
        </w:rPr>
        <w:t>ВЫПИСКА ИЗ ПОЛОЖЕНИЯ</w:t>
      </w:r>
    </w:p>
    <w:p w:rsidR="00E82DDA" w:rsidRPr="00E82DDA" w:rsidRDefault="00E82DDA" w:rsidP="00E82DDA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2DDA">
        <w:rPr>
          <w:rFonts w:ascii="Times New Roman" w:eastAsia="Times New Roman" w:hAnsi="Times New Roman" w:cs="Times New Roman"/>
          <w:bCs/>
          <w:color w:val="252525"/>
          <w:spacing w:val="-2"/>
          <w:sz w:val="24"/>
          <w:szCs w:val="24"/>
        </w:rPr>
        <w:t xml:space="preserve"> « </w:t>
      </w:r>
      <w:r w:rsidRPr="00E82DDA">
        <w:rPr>
          <w:rFonts w:ascii="Times New Roman" w:eastAsia="Times New Roman" w:hAnsi="Times New Roman" w:cs="Times New Roman"/>
          <w:sz w:val="28"/>
          <w:szCs w:val="24"/>
          <w:lang w:eastAsia="ru-RU"/>
        </w:rPr>
        <w:t>О СИСТЕМЕ ОЦЕНИВАНИЯ ОБРАЗОВАТЕЛЬНЫХ ДОСТИЖЕНИЙ ОБУЧАЮЩИЗСЯ В СООТВЕТСТВИИ С ФГОС И ФОП»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6466" w:rsidRPr="00EA6466" w:rsidRDefault="00EA6466" w:rsidP="00EA646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6466" w:rsidRPr="00E82DDA" w:rsidRDefault="00EA6466" w:rsidP="00E82D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DDA">
        <w:rPr>
          <w:rFonts w:ascii="Times New Roman" w:hAnsi="Times New Roman" w:cs="Times New Roman"/>
          <w:b/>
          <w:bCs/>
          <w:sz w:val="28"/>
          <w:szCs w:val="28"/>
        </w:rPr>
        <w:t>Система оценивания на уровне среднего общего образования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466">
        <w:rPr>
          <w:rFonts w:ascii="Times New Roman" w:hAnsi="Times New Roman" w:cs="Times New Roman"/>
          <w:b/>
          <w:bCs/>
          <w:sz w:val="24"/>
          <w:szCs w:val="24"/>
        </w:rPr>
        <w:t>4.1. Система оценивания личностных результатов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 4.1.1. Оценка личностных результатов обучающихся на уровне СОО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СОО.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4.1.3.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 Оценка личностных результатов образовательной деятельности осуществляется в ходе внешних неперсонифицированных мониторинговых исследований.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психолого-педагогической диагностики.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4.1.4. Во внутреннем мониторинге возможна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4.1.5.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466">
        <w:rPr>
          <w:rFonts w:ascii="Times New Roman" w:hAnsi="Times New Roman" w:cs="Times New Roman"/>
          <w:b/>
          <w:bCs/>
          <w:sz w:val="24"/>
          <w:szCs w:val="24"/>
        </w:rPr>
        <w:t>4.2. Система оценивания метаапредметных результатов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4.2.1. Оценка метапредметных результатов представляет собой оценку достижения планируемых результатов освоения ФОП СОО, которые отражают совокупность познавательных, коммуникативных и регулятивных универсальных учебных действий, а также систему междисциплинарных (межпредметных) понятий.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4.2.2.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4.2.3. Основные объекты оценки метапредметных результатов:</w:t>
      </w:r>
    </w:p>
    <w:p w:rsidR="00EA6466" w:rsidRPr="00EA6466" w:rsidRDefault="00EA6466" w:rsidP="00EA646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освоение обучающимися межпредметных понятий и универсальных учебных действий (регулятивных, познавательных, коммуникативных);</w:t>
      </w:r>
    </w:p>
    <w:p w:rsidR="00EA6466" w:rsidRPr="00EA6466" w:rsidRDefault="00EA6466" w:rsidP="001F460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lastRenderedPageBreak/>
        <w:t>способность использования универсальных учебных действий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EA6466" w:rsidRPr="00EA6466" w:rsidRDefault="00EA6466" w:rsidP="001F460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овладение навыками учебно-исследовательской, проектной и социальной деятельности.</w:t>
      </w:r>
    </w:p>
    <w:p w:rsidR="00EA6466" w:rsidRPr="00EA6466" w:rsidRDefault="00EA6466" w:rsidP="001F4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4.2.4. Оценка достижения метапредметных результатов осуществляется администрацией Школы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 и цифровой грамотности, сформированности регулятивных, коммуникативных и познавательных универсальных учебных действий.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4.2.5. Формы оценки:</w:t>
      </w:r>
    </w:p>
    <w:p w:rsidR="00EA6466" w:rsidRPr="00EA6466" w:rsidRDefault="00EA6466" w:rsidP="001F460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для проверки читательской грамотности – письменная работа на межпредметной основе;</w:t>
      </w:r>
    </w:p>
    <w:p w:rsidR="00EA6466" w:rsidRPr="00EA6466" w:rsidRDefault="00EA6466" w:rsidP="001F460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для проверки цифровой грамотности – практическая работа в сочетании с письменной (компьютеризованной) частью;</w:t>
      </w:r>
    </w:p>
    <w:p w:rsidR="00EA6466" w:rsidRPr="00EA6466" w:rsidRDefault="00EA6466" w:rsidP="001F460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для проверки сформированности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Каждый из перечисленных видов диагностики проводится с периодичностью не менее чем один раз в два года.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4.2.6. Групповые и (или) индивидуальные учебные исследования и проекты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4.2.7. Выбор темы проекта осуществляется обучающимися.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4.2.8. Результатом проекта является одна из следующих работ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:</w:t>
      </w:r>
    </w:p>
    <w:p w:rsidR="00EA6466" w:rsidRPr="00EA6466" w:rsidRDefault="00EA6466" w:rsidP="00EA646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i/>
          <w:iCs/>
          <w:sz w:val="24"/>
          <w:szCs w:val="24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:rsidR="00EA6466" w:rsidRPr="00EA6466" w:rsidRDefault="00EA6466" w:rsidP="00EA646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i/>
          <w:iCs/>
          <w:sz w:val="24"/>
          <w:szCs w:val="24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EA6466" w:rsidRPr="00EA6466" w:rsidRDefault="00EA6466" w:rsidP="00EA646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i/>
          <w:iCs/>
          <w:sz w:val="24"/>
          <w:szCs w:val="24"/>
        </w:rPr>
        <w:t>материальный объект, макет, иное конструкторское изделие;</w:t>
      </w:r>
    </w:p>
    <w:p w:rsidR="00EA6466" w:rsidRPr="00EA6466" w:rsidRDefault="00EA6466" w:rsidP="00EA646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i/>
          <w:iCs/>
          <w:sz w:val="24"/>
          <w:szCs w:val="24"/>
        </w:rPr>
        <w:t>отчетные материалы по социальному проекту.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lastRenderedPageBreak/>
        <w:t>4.2.9. Требования к организации проектной деятельности, к содержанию и направленности проекта разрабатываются образовательной организацией.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4.2.10. Проект оценивается по следующим критериям:</w:t>
      </w:r>
    </w:p>
    <w:p w:rsidR="00EA6466" w:rsidRPr="00EA6466" w:rsidRDefault="00EA6466" w:rsidP="001F460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сформированность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EA6466" w:rsidRPr="00EA6466" w:rsidRDefault="00EA6466" w:rsidP="001F460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сформированность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EA6466" w:rsidRPr="00EA6466" w:rsidRDefault="00EA6466" w:rsidP="001F460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сформированность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EA6466" w:rsidRPr="00EA6466" w:rsidRDefault="00EA6466" w:rsidP="001F460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сформированность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466">
        <w:rPr>
          <w:rFonts w:ascii="Times New Roman" w:hAnsi="Times New Roman" w:cs="Times New Roman"/>
          <w:b/>
          <w:bCs/>
          <w:sz w:val="24"/>
          <w:szCs w:val="24"/>
        </w:rPr>
        <w:t>4.3. Система оценивания предметных результатов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4.3.1. Предметные результаты освоения ФОП СОО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4.3.4. Для оценки предметных результатов используются критерии: знание и понимание, применение, функциональность.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4.3.5. 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4.3.6. Обобщенный критерий «применение» включает:</w:t>
      </w:r>
    </w:p>
    <w:p w:rsidR="00EA6466" w:rsidRPr="00EA6466" w:rsidRDefault="00EA6466" w:rsidP="00EA646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EA6466" w:rsidRPr="00EA6466" w:rsidRDefault="00EA6466" w:rsidP="00EA646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 xml:space="preserve">использование специфических для предмета способов действий и видов деятельности по получению нового знания, его интерпретации, применению и </w:t>
      </w:r>
      <w:r w:rsidRPr="00EA6466">
        <w:rPr>
          <w:rFonts w:ascii="Times New Roman" w:hAnsi="Times New Roman" w:cs="Times New Roman"/>
          <w:sz w:val="24"/>
          <w:szCs w:val="24"/>
        </w:rPr>
        <w:lastRenderedPageBreak/>
        <w:t>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4.3.8. 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4.3.9. 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4.3.10. Особенности оценки по отдельному учебному предмету фиксируются в приложении к ООП СОО.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4.3.11. Описание оценки предметных результатов по отдельному учебному предмету включает:</w:t>
      </w:r>
    </w:p>
    <w:p w:rsidR="00EA6466" w:rsidRPr="00EA6466" w:rsidRDefault="00EA6466" w:rsidP="001F460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список итоговых планируемых результатов с указанием этапов их формирования и способов оценки (например, текущая (тематическая), устно (письменно), практика);</w:t>
      </w:r>
    </w:p>
    <w:p w:rsidR="00EA6466" w:rsidRPr="00EA6466" w:rsidRDefault="00EA6466" w:rsidP="001F460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требования к выставлению отметок за промежуточную аттестацию (при необходимости – с учетом степени значимости отметок за отдельные оценочные процедуры);</w:t>
      </w:r>
    </w:p>
    <w:p w:rsidR="00EA6466" w:rsidRPr="00EA6466" w:rsidRDefault="00EA6466" w:rsidP="001F460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график контрольных мероприятий.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466">
        <w:rPr>
          <w:rFonts w:ascii="Times New Roman" w:hAnsi="Times New Roman" w:cs="Times New Roman"/>
          <w:b/>
          <w:bCs/>
          <w:sz w:val="24"/>
          <w:szCs w:val="24"/>
        </w:rPr>
        <w:t>4.4. Процедуры оценивания на уровне СОО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4.4.1. 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4.4.2. Стартовая диагностика проводится в начале 10-го класса и выступает как основа (точка отсчета) для оценки динамики образовательных достижений обучающихся.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4.4.3. 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4.4.4. 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4.4.5. 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4.4.6. Текущая оценка может быть формирующей (поддерживающей и направляющей усилия обучающегося, включающей его в самостоятельную оценочную деятельность) 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4.4.7. 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lastRenderedPageBreak/>
        <w:t>4.4.8.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учетом особенностей учебного предмета.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4.4.9. Результаты текущей оценки являются основой для индивидуализации учебного процесса.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4.4.10. 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4.4.11. Внутренний мониторинг представляет собой следующие процедуры:</w:t>
      </w:r>
    </w:p>
    <w:p w:rsidR="00EA6466" w:rsidRPr="00EA6466" w:rsidRDefault="00EA6466" w:rsidP="001F460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стартовая диагностика;</w:t>
      </w:r>
    </w:p>
    <w:p w:rsidR="00EA6466" w:rsidRPr="00EA6466" w:rsidRDefault="00EA6466" w:rsidP="001F460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оценка уровня достижения предметных и метапредметных результатов;</w:t>
      </w:r>
    </w:p>
    <w:p w:rsidR="00EA6466" w:rsidRPr="00EA6466" w:rsidRDefault="00EA6466" w:rsidP="001F460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оценка уровня функциональной грамотности;</w:t>
      </w:r>
    </w:p>
    <w:p w:rsidR="00EA6466" w:rsidRPr="00EA6466" w:rsidRDefault="00EA6466" w:rsidP="001F460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 xml:space="preserve">оценка уровня профессионального мастерства педагогического работника, </w:t>
      </w:r>
      <w:bookmarkStart w:id="0" w:name="_GoBack"/>
      <w:bookmarkEnd w:id="0"/>
      <w:r w:rsidRPr="00EA6466">
        <w:rPr>
          <w:rFonts w:ascii="Times New Roman" w:hAnsi="Times New Roman" w:cs="Times New Roman"/>
          <w:sz w:val="24"/>
          <w:szCs w:val="24"/>
        </w:rPr>
        <w:t>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4.4.12. Содержание и периодичность внутреннего мониторинга устанавливается решением педагогического совета Школы.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:rsidR="001F460E" w:rsidRDefault="00EA6466" w:rsidP="001F460E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4.4.13. Промежуточная аттестация (итоговый контроль) в 10–11-х классах проводится в следующих формах:</w:t>
      </w:r>
    </w:p>
    <w:p w:rsidR="00EA6466" w:rsidRPr="001F460E" w:rsidRDefault="00EA6466" w:rsidP="001F460E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460E">
        <w:rPr>
          <w:rFonts w:ascii="Times New Roman" w:hAnsi="Times New Roman" w:cs="Times New Roman"/>
          <w:i/>
          <w:iCs/>
          <w:sz w:val="24"/>
          <w:szCs w:val="24"/>
        </w:rPr>
        <w:t>итоговая контрольная работа, переводные письменные и устные зачеты, собеседование, итоговый опрос, тестирование, защита рефератов, творческих и исследовательских работ, защита проектов, зачет;</w:t>
      </w:r>
    </w:p>
    <w:p w:rsidR="00EA6466" w:rsidRPr="00EA6466" w:rsidRDefault="00EA6466" w:rsidP="001F460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i/>
          <w:iCs/>
          <w:sz w:val="24"/>
          <w:szCs w:val="24"/>
        </w:rPr>
        <w:t>защита реферата/исследовательской работы предполагает предварительный выбор обучающимся интересующей его темы с учетом рекомендаций учителя или научного руководителя, глубокое изучение выбранной проблемы, специальной литературы и изложение основных положений и выводов реферата/исследования. Не позднее чем за неделю до проведения аттестации исследовательская работа представляется на рецензию учителю. Аттестационная комиссия знакомится с рецензией и выставляет оценку ученику после защиты реферата/исследования;</w:t>
      </w:r>
    </w:p>
    <w:p w:rsidR="00EA6466" w:rsidRPr="00EA6466" w:rsidRDefault="00EA6466" w:rsidP="001F460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i/>
          <w:iCs/>
          <w:sz w:val="24"/>
          <w:szCs w:val="24"/>
        </w:rPr>
        <w:t>тестирование по предмету проводится по готовым тестам, утвержденным педагогическим советом Школы.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4.4.14. Годовая отметка по учебному предмету в 10-м переводном классе выставляется учителем на основе среднего арифметического между отметками за полугодие.</w:t>
      </w:r>
    </w:p>
    <w:p w:rsidR="00EA6466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t>4.4.15. Итоговая аттестация выпускников осуществляется на основе внешней оценки в форме ГИА-11.</w:t>
      </w:r>
    </w:p>
    <w:p w:rsidR="000E5CA4" w:rsidRPr="00EA6466" w:rsidRDefault="00EA6466" w:rsidP="00EA6466">
      <w:pPr>
        <w:jc w:val="both"/>
        <w:rPr>
          <w:rFonts w:ascii="Times New Roman" w:hAnsi="Times New Roman" w:cs="Times New Roman"/>
          <w:sz w:val="24"/>
          <w:szCs w:val="24"/>
        </w:rPr>
      </w:pPr>
      <w:r w:rsidRPr="00EA6466">
        <w:rPr>
          <w:rFonts w:ascii="Times New Roman" w:hAnsi="Times New Roman" w:cs="Times New Roman"/>
          <w:sz w:val="24"/>
          <w:szCs w:val="24"/>
        </w:rPr>
        <w:br/>
      </w:r>
    </w:p>
    <w:sectPr w:rsidR="000E5CA4" w:rsidRPr="00EA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E07D3"/>
    <w:multiLevelType w:val="multilevel"/>
    <w:tmpl w:val="BF38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C2EBF"/>
    <w:multiLevelType w:val="multilevel"/>
    <w:tmpl w:val="4448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E6E4C"/>
    <w:multiLevelType w:val="hybridMultilevel"/>
    <w:tmpl w:val="595EF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02802"/>
    <w:multiLevelType w:val="multilevel"/>
    <w:tmpl w:val="FDC2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338D4"/>
    <w:multiLevelType w:val="multilevel"/>
    <w:tmpl w:val="C6BC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220355"/>
    <w:multiLevelType w:val="multilevel"/>
    <w:tmpl w:val="09D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74532"/>
    <w:multiLevelType w:val="multilevel"/>
    <w:tmpl w:val="7FCE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623F4D"/>
    <w:multiLevelType w:val="multilevel"/>
    <w:tmpl w:val="7800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B30201"/>
    <w:multiLevelType w:val="multilevel"/>
    <w:tmpl w:val="12EC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66"/>
    <w:rsid w:val="000E5CA4"/>
    <w:rsid w:val="001F460E"/>
    <w:rsid w:val="00E82DDA"/>
    <w:rsid w:val="00EA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3C51"/>
  <w15:chartTrackingRefBased/>
  <w15:docId w15:val="{4DC444E0-C4C2-4C4F-B3CE-B6BAA457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0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2023-10-26T08:21:00Z</dcterms:created>
  <dcterms:modified xsi:type="dcterms:W3CDTF">2023-10-28T06:09:00Z</dcterms:modified>
</cp:coreProperties>
</file>